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73" w:rsidRPr="006479DF" w:rsidRDefault="00B33E73" w:rsidP="00B33E73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39867336" wp14:editId="75FEB78E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47D4B3BA" wp14:editId="45FFCB3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4656" behindDoc="0" locked="1" layoutInCell="1" allowOverlap="1" wp14:anchorId="01233B33" wp14:editId="3FA2B492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8" name="Obrázok 8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B33E73" w:rsidRPr="006479DF" w:rsidRDefault="00B33E73" w:rsidP="00B33E73">
      <w:pPr>
        <w:jc w:val="center"/>
        <w:rPr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881A9607C4E4B188DFA1CBD1DFC630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C2CEB">
            <w:rPr>
              <w:b/>
              <w:sz w:val="40"/>
              <w:szCs w:val="20"/>
            </w:rPr>
            <w:t>25</w:t>
          </w:r>
        </w:sdtContent>
      </w:sdt>
    </w:p>
    <w:p w:rsidR="00B33E73" w:rsidRPr="00C6439D" w:rsidRDefault="00B33E73" w:rsidP="00B33E73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4E906ECEAEA4FC8881DCAAE0ED01AB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73BFD">
            <w:rPr>
              <w:b/>
              <w:sz w:val="32"/>
              <w:szCs w:val="32"/>
            </w:rPr>
            <w:t>2</w:t>
          </w:r>
        </w:sdtContent>
      </w:sdt>
    </w:p>
    <w:p w:rsidR="00B33E73" w:rsidRDefault="00B33E73" w:rsidP="00B33E73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Pr="009836CF" w:rsidRDefault="00B33E73" w:rsidP="00B33E73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B33E73" w:rsidRDefault="00B33E73" w:rsidP="00B33E73">
      <w:pPr>
        <w:rPr>
          <w:sz w:val="20"/>
          <w:szCs w:val="20"/>
        </w:rPr>
      </w:pPr>
    </w:p>
    <w:p w:rsidR="00B33E73" w:rsidRPr="006479DF" w:rsidRDefault="00B33E73" w:rsidP="00B33E73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</w:pPr>
            <w:r w:rsidRPr="00B33E73">
              <w:t>Monitorovacia správa projektu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B33E73">
            <w:pPr>
              <w:jc w:val="both"/>
            </w:pPr>
            <w:r w:rsidRPr="00B33E73">
              <w:t>Riadiace orgány</w:t>
            </w:r>
          </w:p>
          <w:p w:rsidR="00B33E73" w:rsidRPr="00B33E73" w:rsidRDefault="00B33E73" w:rsidP="00B33E73">
            <w:pPr>
              <w:jc w:val="both"/>
            </w:pPr>
            <w:r w:rsidRPr="00B33E73">
              <w:t>Sprostredkovateľské orgány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</w:pPr>
            <w:r w:rsidRPr="00B33E73">
              <w:t>Certifikačný orgán</w:t>
            </w:r>
          </w:p>
          <w:p w:rsidR="00B33E73" w:rsidRPr="00B33E73" w:rsidRDefault="00B33E73" w:rsidP="00DC01CF">
            <w:pPr>
              <w:jc w:val="both"/>
            </w:pPr>
            <w:r w:rsidRPr="00B33E73">
              <w:t>Orgán auditu</w:t>
            </w:r>
          </w:p>
          <w:p w:rsidR="00B33E73" w:rsidRPr="00B33E73" w:rsidRDefault="00B33E73" w:rsidP="00DC01CF">
            <w:pPr>
              <w:jc w:val="both"/>
            </w:pPr>
            <w:r w:rsidRPr="00B33E73">
              <w:t>Gestori horizontálnych princípov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B33E73" w:rsidRPr="003B0DFE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Centrálny koordinačný orgán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Úrad vlády SR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965D4EA4DA2B44109D58AB5257E3795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B33E73" w:rsidP="00DC01C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B6DF51DFB05441ABB77207B678EE1E2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B85F5B" w:rsidP="0031203E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1E0E7318BC3546C1B8647D0B8677A9BD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B85F5B" w:rsidP="0031203E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Ing. Igor Federič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vedúci Úradu vlády SR</w:t>
            </w:r>
          </w:p>
        </w:tc>
      </w:tr>
    </w:tbl>
    <w:p w:rsidR="00B33E73" w:rsidRPr="00627EA3" w:rsidRDefault="00B33E73" w:rsidP="00B33E73"/>
    <w:p w:rsidR="00627EA3" w:rsidRPr="00627EA3" w:rsidRDefault="00627EA3" w:rsidP="006479DF"/>
    <w:p w:rsidR="00C31910" w:rsidRDefault="00C31910" w:rsidP="006479DF">
      <w:pPr>
        <w:sectPr w:rsidR="00C31910" w:rsidSect="009767EF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lastRenderedPageBreak/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726C75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 w:rsidR="005049D9">
              <w:rPr>
                <w:b/>
              </w:rPr>
              <w:t>2014+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lastRenderedPageBreak/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4284" w:type="dxa"/>
          </w:tcPr>
          <w:p w:rsidR="00841BF5" w:rsidRDefault="00841BF5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726C75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1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D76BE">
              <w:rPr>
                <w:rFonts w:ascii="Arial Narrow" w:hAnsi="Arial Narrow"/>
              </w:rPr>
            </w:r>
            <w:r w:rsidR="003D76B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Default="00B6278D" w:rsidP="00BE5DFF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r w:rsidR="00DC01CF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r w:rsidR="00DC01CF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r w:rsidR="00DC01CF">
              <w:rPr>
                <w:b/>
              </w:rPr>
              <w:t>U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19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2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r w:rsidR="00A34772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r w:rsidR="00A34772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28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r w:rsidR="00A34772">
              <w:rPr>
                <w:b/>
              </w:rPr>
              <w:t>U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9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0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36"/>
        <w:gridCol w:w="1607"/>
        <w:gridCol w:w="1551"/>
        <w:gridCol w:w="1607"/>
        <w:gridCol w:w="1551"/>
        <w:gridCol w:w="1483"/>
        <w:gridCol w:w="1483"/>
        <w:gridCol w:w="1611"/>
        <w:gridCol w:w="1789"/>
      </w:tblGrid>
      <w:tr w:rsidR="00841BF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Default="00841BF5" w:rsidP="006F2371">
            <w:r>
              <w:rPr>
                <w:b/>
                <w:sz w:val="28"/>
              </w:rPr>
              <w:t xml:space="preserve">     </w:t>
            </w:r>
            <w:r w:rsidR="006F2371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</w:t>
            </w:r>
            <w:r>
              <w:rPr>
                <w:b/>
              </w:rPr>
              <w:lastRenderedPageBreak/>
              <w:t>finančné 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</w:t>
            </w:r>
            <w:r>
              <w:rPr>
                <w:b/>
              </w:rPr>
              <w:lastRenderedPageBreak/>
              <w:t>finančné prostriedky/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Žiadané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0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DC01CF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1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3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7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8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841BF5">
              <w:rPr>
                <w:b/>
                <w:sz w:val="28"/>
              </w:rPr>
              <w:t xml:space="preserve"> </w:t>
            </w:r>
            <w:r w:rsidR="00AF1670">
              <w:rPr>
                <w:rStyle w:val="Odkaznapoznmkupodiarou"/>
                <w:b/>
                <w:sz w:val="28"/>
              </w:rPr>
              <w:footnoteReference w:id="51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2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3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4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5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 xml:space="preserve">eaktívne osoby, ktoré nie </w:t>
            </w:r>
            <w:r w:rsidR="002E3B7E" w:rsidRPr="0008230A">
              <w:rPr>
                <w:color w:val="000000"/>
              </w:rPr>
              <w:lastRenderedPageBreak/>
              <w:t>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6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8A6B9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 xml:space="preserve">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7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59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Celkový počet </w:t>
            </w:r>
            <w:r w:rsidRPr="0008230A">
              <w:rPr>
                <w:b/>
                <w:color w:val="000000"/>
              </w:rPr>
              <w:lastRenderedPageBreak/>
              <w:t>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0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 so </w:t>
            </w:r>
            <w:r>
              <w:rPr>
                <w:color w:val="000000"/>
              </w:rPr>
              <w:lastRenderedPageBreak/>
              <w:t>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2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8"/>
        <w:gridCol w:w="2113"/>
        <w:gridCol w:w="1003"/>
        <w:gridCol w:w="1123"/>
        <w:gridCol w:w="1136"/>
        <w:gridCol w:w="5529"/>
      </w:tblGrid>
      <w:tr w:rsidR="00841BF5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4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PHZ zákazky v € (bez </w:t>
            </w:r>
            <w:r>
              <w:rPr>
                <w:color w:val="000000"/>
              </w:rPr>
              <w:lastRenderedPageBreak/>
              <w:t>DPH)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Výsledná suma zákazky </w:t>
            </w:r>
            <w:r>
              <w:rPr>
                <w:color w:val="000000"/>
              </w:rPr>
              <w:lastRenderedPageBreak/>
              <w:t>v (€) bez DPH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Stav realizácie VO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2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 xml:space="preserve"> súvislosti</w:t>
            </w:r>
            <w:r w:rsidR="00523116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72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2330CC">
        <w:tc>
          <w:tcPr>
            <w:tcW w:w="14142" w:type="dxa"/>
            <w:shd w:val="clear" w:color="auto" w:fill="FABF8F" w:themeFill="accent6" w:themeFillTint="99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3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projekt je implementovaný v súlade so schválenou žiadosťou o nenávratný finančný príspevok a v súlade s uzavretou zmluvou </w:t>
            </w:r>
            <w:r w:rsidRPr="009767EF">
              <w:lastRenderedPageBreak/>
              <w:t>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302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6F2371">
            <w:pPr>
              <w:rPr>
                <w:szCs w:val="12"/>
              </w:rPr>
            </w:pPr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4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 w:rsidR="00841BF5"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6"/>
      <w:footerReference w:type="default" r:id="rId17"/>
      <w:headerReference w:type="first" r:id="rId18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6BE" w:rsidRDefault="003D76BE" w:rsidP="00B948E0">
      <w:r>
        <w:separator/>
      </w:r>
    </w:p>
  </w:endnote>
  <w:endnote w:type="continuationSeparator" w:id="0">
    <w:p w:rsidR="003D76BE" w:rsidRDefault="003D76B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569C20B" wp14:editId="5546059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7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2l1gEAAOoDAAAOAAAAZHJzL2Uyb0RvYy54bWysU01v3CAQvVfqf0Dcu/a63U1jrTeHRO0l&#10;aldJmzvBsKYFBgG1vT+nv6V/rAP2up9SpKoXBMy8N/Mew+5qNJr0wgcFtqHrVUmJsBxaZY8N/fjh&#10;zYvXlITIbMs0WNHQkwj0av/82W5wtaigA90KT5DEhnpwDe1idHVRBN4Jw8IKnLAYlOANi3j0x6L1&#10;bEB2o4uqLLfFAL51HrgIAW9vpiDdZ34pBY/vpQwiEt1Q7C3m1ef1Ma3Ffsfqo2euU3xug/1DF4Yp&#10;i0UXqhsWGfni1R9URnEPAWRccTAFSKm4yBpQzbr8Tc19x5zIWtCc4Babwv+j5e/6gyeqxbe7oMQy&#10;g290B7399pUEB5+s4oy8Si4NLtSYfG0PPunko713t8A/B4wVvwTTIbgpbZTeEKmVe8AC2SCUTMbs&#10;/2nxX4yRcLzcXGyrbbWhhGPscoO7RM7qxJKKOh/iWwGGpE1DtbLJHVaz/jbEKfWcMjc19ZE7iict&#10;UrK2d0KiYqz3MqPzrIlr7UnPcEoY58LGrBlL5+wEk0rrBVg+DZzzE1TkOVzA1dPgBZErg40L2CgL&#10;/m8EcVzPbskp/+zApDtZ8Ajt6eDP74UDlc2dhz9N7M/nDP/xRfffAQ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DObC2l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3632" behindDoc="1" locked="0" layoutInCell="1" allowOverlap="1" wp14:anchorId="7A51A41B" wp14:editId="2911A4B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E97CC4" wp14:editId="2C64351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6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B554438" wp14:editId="3126C6C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85F5B">
      <w:rPr>
        <w:noProof/>
      </w:rPr>
      <w:t>1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108585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678832D" wp14:editId="584CFFD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85F5B">
      <w:rPr>
        <w:noProof/>
      </w:rPr>
      <w:t>15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6BE" w:rsidRDefault="003D76BE" w:rsidP="00B948E0">
      <w:r>
        <w:separator/>
      </w:r>
    </w:p>
  </w:footnote>
  <w:footnote w:type="continuationSeparator" w:id="0">
    <w:p w:rsidR="003D76BE" w:rsidRDefault="003D76BE" w:rsidP="00B948E0">
      <w:r>
        <w:continuationSeparator/>
      </w:r>
    </w:p>
  </w:footnote>
  <w:footnote w:id="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</w:t>
      </w:r>
    </w:p>
  </w:footnote>
  <w:footnote w:id="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monitorované obdobie v zmysle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>návratného finančného príspevku (napr.  od účinnosti zmluvy o NFP do 31.12.  roku n, od 1.1. do 31.12. roku n a pod.), v prípade, ak sa jedná o</w:t>
      </w:r>
      <w:r w:rsidR="003C63B2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záverečnú</w:t>
      </w:r>
      <w:r w:rsidR="003C63B2">
        <w:rPr>
          <w:rFonts w:ascii="Arial Narrow" w:hAnsi="Arial Narrow"/>
          <w:sz w:val="18"/>
          <w:szCs w:val="18"/>
        </w:rPr>
        <w:t xml:space="preserve"> monitorovaciu</w:t>
      </w:r>
      <w:r>
        <w:rPr>
          <w:rFonts w:ascii="Arial Narrow" w:hAnsi="Arial Narrow"/>
          <w:sz w:val="18"/>
          <w:szCs w:val="18"/>
        </w:rPr>
        <w:t xml:space="preserve"> správu obdobie od účinnosti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>návratného finančného príspevku do momentu ukončenia realizácie aktivít projektu.</w:t>
      </w:r>
    </w:p>
  </w:footnote>
  <w:footnote w:id="5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7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9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>
        <w:rPr>
          <w:rFonts w:ascii="Arial Narrow" w:hAnsi="Arial Narrow"/>
          <w:sz w:val="18"/>
        </w:rPr>
        <w:t>Z</w:t>
      </w:r>
      <w:r w:rsidRPr="00094599">
        <w:rPr>
          <w:rFonts w:ascii="Arial Narrow" w:hAnsi="Arial Narrow"/>
          <w:sz w:val="18"/>
        </w:rPr>
        <w:t>a prínos sa považuje</w:t>
      </w:r>
      <w:r>
        <w:rPr>
          <w:rFonts w:ascii="Arial Narrow" w:hAnsi="Arial Narrow"/>
          <w:sz w:val="18"/>
        </w:rPr>
        <w:t>,</w:t>
      </w:r>
      <w:r w:rsidRPr="00094599">
        <w:rPr>
          <w:rFonts w:ascii="Arial Narrow" w:hAnsi="Arial Narrow"/>
          <w:sz w:val="18"/>
        </w:rPr>
        <w:t xml:space="preserve"> ak projekt prispieva k zlepš</w:t>
      </w:r>
      <w:r>
        <w:rPr>
          <w:rFonts w:ascii="Arial Narrow" w:hAnsi="Arial Narrow"/>
          <w:sz w:val="18"/>
        </w:rPr>
        <w:t>e</w:t>
      </w:r>
      <w:r w:rsidRPr="00094599">
        <w:rPr>
          <w:rFonts w:ascii="Arial Narrow" w:hAnsi="Arial Narrow"/>
          <w:sz w:val="18"/>
        </w:rPr>
        <w:t xml:space="preserve">niu kvality života obyvateľov </w:t>
      </w:r>
      <w:proofErr w:type="spellStart"/>
      <w:r>
        <w:rPr>
          <w:rFonts w:ascii="Arial Narrow" w:hAnsi="Arial Narrow"/>
          <w:sz w:val="18"/>
        </w:rPr>
        <w:t>marginalizovaných</w:t>
      </w:r>
      <w:proofErr w:type="spellEnd"/>
      <w:r>
        <w:rPr>
          <w:rFonts w:ascii="Arial Narrow" w:hAnsi="Arial Narrow"/>
          <w:sz w:val="18"/>
        </w:rPr>
        <w:t xml:space="preserve"> rómskych komunít </w:t>
      </w:r>
      <w:r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>
        <w:rPr>
          <w:rFonts w:ascii="Arial Narrow" w:hAnsi="Arial Narrow"/>
          <w:sz w:val="18"/>
        </w:rPr>
        <w:t>.</w:t>
      </w:r>
    </w:p>
  </w:footnote>
  <w:footnote w:id="10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>
        <w:rPr>
          <w:rFonts w:ascii="Arial Narrow" w:hAnsi="Arial Narrow"/>
          <w:sz w:val="18"/>
        </w:rPr>
        <w:t>nutiu vybraných cieľov HP UR, v</w:t>
      </w:r>
      <w:r w:rsidRPr="0077689C">
        <w:rPr>
          <w:rFonts w:ascii="Arial Narrow" w:hAnsi="Arial Narrow"/>
          <w:sz w:val="18"/>
        </w:rPr>
        <w:t xml:space="preserve"> zmysle cieľov </w:t>
      </w:r>
      <w:r w:rsidRPr="00A22B8B">
        <w:rPr>
          <w:rFonts w:ascii="Arial Narrow" w:hAnsi="Arial Narrow"/>
          <w:sz w:val="18"/>
        </w:rPr>
        <w:t>ktoré si vybral v časti 5 ŽoNFP (max. 1500 znakov)</w:t>
      </w:r>
      <w:r>
        <w:rPr>
          <w:rFonts w:ascii="Arial Narrow" w:hAnsi="Arial Narrow"/>
          <w:sz w:val="18"/>
        </w:rPr>
        <w:t>.</w:t>
      </w:r>
    </w:p>
  </w:footnote>
  <w:footnote w:id="12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5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:rsidR="0079658D" w:rsidRDefault="007965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ukončenia monitorovaného obdobia</w:t>
      </w:r>
      <w:r w:rsidRPr="00DF18AF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1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 w:rsidR="00774256"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3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4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25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6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7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8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29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0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2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začiatok realizácie hlavných aktivít projektu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3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 v prípade výročnej monitorovacej správy, resp. k poslednému dňu monitorovaného obdobia v prípade záverečnej monitorovacej správy.</w:t>
      </w:r>
    </w:p>
  </w:footnote>
  <w:footnote w:id="3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plánovaný stav ukončenia realizácie konkrétnej aktivity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5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</w:t>
      </w:r>
      <w:r>
        <w:rPr>
          <w:rFonts w:ascii="Arial Narrow" w:hAnsi="Arial Narrow"/>
          <w:sz w:val="18"/>
          <w:szCs w:val="18"/>
        </w:rPr>
        <w:t>poslednému dňu monitorovaného obdobia.</w:t>
      </w:r>
    </w:p>
  </w:footnote>
  <w:footnote w:id="36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ITMS2014 +. </w:t>
      </w:r>
      <w:r>
        <w:rPr>
          <w:rFonts w:ascii="Arial Narrow" w:hAnsi="Arial Narrow"/>
          <w:sz w:val="18"/>
          <w:szCs w:val="18"/>
        </w:rPr>
        <w:t xml:space="preserve">Súčet všetkých ŽoP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predfinancovania,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ŽoP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predfinancovania,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8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39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0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1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monitorova</w:t>
      </w:r>
      <w:r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2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>
        <w:rPr>
          <w:rFonts w:ascii="Arial Narrow" w:hAnsi="Arial Narrow"/>
          <w:sz w:val="18"/>
          <w:szCs w:val="18"/>
        </w:rPr>
        <w:t>.</w:t>
      </w:r>
    </w:p>
  </w:footnote>
  <w:footnote w:id="43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4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5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7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8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49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0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>
        <w:rPr>
          <w:rFonts w:ascii="Arial Narrow" w:hAnsi="Arial Narrow"/>
          <w:sz w:val="18"/>
          <w:szCs w:val="18"/>
        </w:rPr>
        <w:t xml:space="preserve">v monitorovanom období, ktoré predstavujú rozdiel iných peňažných príjmov a prevádzkových výdavkov. 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3">
    <w:p w:rsidR="0079658D" w:rsidRDefault="0079658D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</w:footnote>
  <w:footnote w:id="54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5">
    <w:p w:rsidR="0079658D" w:rsidRDefault="0079658D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>
        <w:rPr>
          <w:rStyle w:val="longtext1"/>
          <w:rFonts w:ascii="Arial Narrow" w:hAnsi="Arial Narrow"/>
          <w:sz w:val="18"/>
          <w:szCs w:val="18"/>
        </w:rPr>
        <w:t xml:space="preserve"> (bez IZM).</w:t>
      </w:r>
    </w:p>
  </w:footnote>
  <w:footnote w:id="56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7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k 31.12.2016. </w:t>
      </w:r>
    </w:p>
  </w:footnote>
  <w:footnote w:id="58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>Údaje budú vypĺňané na základe reprezentatívnej vzorky k 31.12.2016.</w:t>
      </w:r>
    </w:p>
  </w:footnote>
  <w:footnote w:id="59">
    <w:p w:rsidR="0079658D" w:rsidRDefault="0079658D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mladých.</w:t>
      </w:r>
    </w:p>
  </w:footnote>
  <w:footnote w:id="60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 do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5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66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7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8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69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70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71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>Uvedie sa konkrétny popis stavu, v akom sa dané VO nachádza k poslednému dňu monitorova</w:t>
      </w:r>
      <w:r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 xml:space="preserve"> obdobia </w:t>
      </w:r>
      <w:r>
        <w:rPr>
          <w:rFonts w:ascii="Arial Narrow" w:hAnsi="Arial Narrow"/>
          <w:color w:val="000000"/>
          <w:sz w:val="18"/>
        </w:rPr>
        <w:t xml:space="preserve">monitorovacej správy projektu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>
        <w:rPr>
          <w:rFonts w:ascii="Arial Narrow" w:hAnsi="Arial Narrow"/>
          <w:color w:val="000000"/>
          <w:sz w:val="18"/>
        </w:rPr>
        <w:t xml:space="preserve"> </w:t>
      </w:r>
      <w:r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>
        <w:rPr>
          <w:rFonts w:ascii="Arial Narrow" w:hAnsi="Arial Narrow"/>
          <w:color w:val="000000"/>
          <w:sz w:val="18"/>
        </w:rPr>
        <w:t xml:space="preserve"> Z</w:t>
      </w:r>
      <w:r w:rsidRPr="00D77606">
        <w:rPr>
          <w:rFonts w:ascii="Arial Narrow" w:hAnsi="Arial Narrow"/>
          <w:color w:val="000000"/>
          <w:sz w:val="18"/>
        </w:rPr>
        <w:t xml:space="preserve">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Pr="00D77606">
        <w:rPr>
          <w:rFonts w:ascii="Arial Narrow" w:hAnsi="Arial Narrow"/>
          <w:color w:val="000000"/>
          <w:sz w:val="18"/>
        </w:rPr>
        <w:t>marginalizovaných</w:t>
      </w:r>
      <w:proofErr w:type="spellEnd"/>
      <w:r w:rsidRPr="00D77606">
        <w:rPr>
          <w:rFonts w:ascii="Arial Narrow" w:hAnsi="Arial Narrow"/>
          <w:color w:val="000000"/>
          <w:sz w:val="18"/>
        </w:rPr>
        <w:t xml:space="preserve"> skupín a pod.)</w:t>
      </w:r>
      <w:r>
        <w:rPr>
          <w:rFonts w:ascii="Arial Narrow" w:hAnsi="Arial Narrow"/>
          <w:color w:val="000000"/>
          <w:sz w:val="18"/>
        </w:rPr>
        <w:t>.</w:t>
      </w:r>
    </w:p>
  </w:footnote>
  <w:footnote w:id="72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 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3">
    <w:p w:rsidR="0079658D" w:rsidRDefault="0079658D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D606606" wp14:editId="5636CB1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8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yVX1QEAAOoDAAAOAAAAZHJzL2Uyb0RvYy54bWysU9tu1DAQfUfiHyy/s8kGdqHRZvvQCl4q&#10;WLXQd9cZbwy+yTZJ9nP4Fn6MsZMN5SJVQrxYseecMzNnJrvLUSvSgw/SmoauVyUlYLhtpTk29NPH&#10;ty/eUBIiMy1T1kBDTxDo5f75s93gaqhsZ1ULnqCICfXgGtrF6OqiCLwDzcLKOjAYFNZrFvHqj0Xr&#10;2YDqWhVVWW6LwfrWecshBHy9noJ0n/WFAB4/CBEgEtVQrC3m0+fzIZ3Ffsfqo2euk3wug/1DFZpJ&#10;g0kXqWsWGfnq5R9SWnJvgxVxxa0urBCSQ+4Bu1mXv3Vz1zEHuRc0J7jFpvD/ZPn7/uCJbHF2OCnD&#10;NM7o1vbm+zcSnP1sJGfkIrk0uFAj+MocfOqTj+bO3Vj+JWCs+CWYLsFNsFF4TYSS7h4TZIOwZTJm&#10;/0+L/zBGwvFx83pbbasNJRxjFxv8SuKsTiopqfMhvgOrSfpoqJImucNq1t+EOEHPkLmoqY5cUTwp&#10;SGBlbkFgx5jvZWbnXYMr5UnPcEsY52Diqzl1RieakEotxPJp4oxPVMh7uJCrp8kLI2e2Ji5kLY31&#10;fxOI43ouWUz4swNT38mCB9ueDv48L1yobO68/GljH98z/ecvuv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PrHJVf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77109EA86674FC4B47D68DF0DF7577D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79658D" w:rsidRPr="00627EA3" w:rsidRDefault="00B85F5B" w:rsidP="00B33E73">
        <w:pPr>
          <w:pStyle w:val="Hlavika"/>
          <w:jc w:val="right"/>
        </w:pPr>
        <w:r>
          <w:rPr>
            <w:szCs w:val="20"/>
          </w:rPr>
          <w:t>26.08.2015</w:t>
        </w:r>
      </w:p>
    </w:sdtContent>
  </w:sdt>
  <w:p w:rsidR="0079658D" w:rsidRPr="00B33E73" w:rsidRDefault="0079658D" w:rsidP="00B33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</w:p>
  <w:p w:rsidR="0079658D" w:rsidRPr="00627EA3" w:rsidRDefault="0079658D" w:rsidP="00B33E73">
    <w:pPr>
      <w:pStyle w:val="Hlavika"/>
      <w:jc w:val="right"/>
    </w:pPr>
  </w:p>
  <w:p w:rsidR="0079658D" w:rsidRDefault="0079658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E084D04" wp14:editId="4F7F728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8895715" cy="9525"/>
              <wp:effectExtent l="57150" t="38100" r="57785" b="85725"/>
              <wp:wrapNone/>
              <wp:docPr id="15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700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kI1QEAAOoDAAAOAAAAZHJzL2Uyb0RvYy54bWysU8uOEzEQvCPxD5bvZCaBQDLKZA+7gssK&#10;ol3g7vW0E4PttmyTTD6Hb+HHaHsmw1NaCXGx4umu6qpyZ3PVW8OOEKJG1/L5rOYMnMROu33LP7x/&#10;/WzFWUzCdcKgg5afIfKr7dMnm5NvYIEHNB0ERiQuNiff8kNKvqmqKA9gRZyhB0dFhcGKRNewr7og&#10;TsRuTbWo65fVCUPnA0qIkb7eDEW+LfxKgUzvlIqQmGk5aUvlDOV8yGe13YhmH4Q/aDnKEP+gwgrt&#10;aOhEdSOSYF+C/oPKahkwokozibZCpbSE4oHczOvf3NwfhIfihcKJfoop/j9a+fa4C0x39HZLzpyw&#10;9EZ3eHTfvrLo8ZPTUrB1TunkY0PN124Xsk/Zu3t/i/JzpFr1SzFfoh/aehUsU0b7jzSgBESWWV/y&#10;P0/5Q5+YpI+r1Xr5KuuQVFsvF8s8uBJNZslDfYjpDaBl+UfLjXY5HdGI421MQ+ulZRQ16CiK0tlA&#10;bjbuDhQ5pnnPC7rsGlybwI6CtkRICS69GEeX7gxT2pgJWD8OHPszFMoeTuDF4+AJUSajSxPYaofh&#10;bwSpn4+S1dB/SWDwnSN4wO68C5f3ooUq4Y7Lnzf253uB//iLbr8DAAD//wMAUEsDBBQABgAIAAAA&#10;IQDNbimN3AAAAAgBAAAPAAAAZHJzL2Rvd25yZXYueG1sTI/BTsMwEETvSPyDtUjcWrtJBVGIU1WF&#10;ikuFSuEDtvESR8TrKHbb8Pe4JzjOzmjmbbWaXC/ONIbOs4bFXIEgbrzpuNXw+bGdFSBCRDbYeyYN&#10;PxRgVd/eVFgaf+F3Oh9iK1IJhxI12BiHUsrQWHIY5n4gTt6XHx3GJMdWmhEvqdz1MlPqQTrsOC1Y&#10;HGhjqfk+nJwGDC/7Z7tWCne7fFlskLdv+avW93fT+glEpCn+heGKn9ChTkxHf2ITRK9h9piCGrJF&#10;DuJqL5XKQBzTJStA1pX8/0D9CwAA//8DAFBLAQItABQABgAIAAAAIQC2gziS/gAAAOEBAAATAAAA&#10;AAAAAAAAAAAAAAAAAABbQ29udGVudF9UeXBlc10ueG1sUEsBAi0AFAAGAAgAAAAhADj9If/WAAAA&#10;lAEAAAsAAAAAAAAAAAAAAAAALwEAAF9yZWxzLy5yZWxzUEsBAi0AFAAGAAgAAAAhAGDV+QjVAQAA&#10;6gMAAA4AAAAAAAAAAAAAAAAALgIAAGRycy9lMm9Eb2MueG1sUEsBAi0AFAAGAAgAAAAhAM1uKY3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1914035634"/>
      <w:placeholder>
        <w:docPart w:val="7FF5C6C2E3BB4BDEB35E22817B2EFFEB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79658D" w:rsidRPr="00627EA3" w:rsidRDefault="00B85F5B" w:rsidP="00B33E73">
        <w:pPr>
          <w:pStyle w:val="Hlavika"/>
          <w:jc w:val="right"/>
        </w:pPr>
        <w:r>
          <w:rPr>
            <w:szCs w:val="20"/>
          </w:rPr>
          <w:t>26.08.2015</w:t>
        </w:r>
      </w:p>
    </w:sdtContent>
  </w:sdt>
  <w:p w:rsidR="0079658D" w:rsidRPr="00B33E73" w:rsidRDefault="0079658D" w:rsidP="00B33E73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1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79658D" w:rsidRPr="00627EA3" w:rsidRDefault="0079658D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79658D" w:rsidRDefault="0079658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4507E"/>
    <w:rsid w:val="00050728"/>
    <w:rsid w:val="000534EE"/>
    <w:rsid w:val="000540CE"/>
    <w:rsid w:val="00054EEE"/>
    <w:rsid w:val="000648F3"/>
    <w:rsid w:val="00066955"/>
    <w:rsid w:val="00071088"/>
    <w:rsid w:val="00071A19"/>
    <w:rsid w:val="00071CD7"/>
    <w:rsid w:val="00081BD0"/>
    <w:rsid w:val="0008230A"/>
    <w:rsid w:val="00094599"/>
    <w:rsid w:val="000A6817"/>
    <w:rsid w:val="000B11B8"/>
    <w:rsid w:val="000B1ACA"/>
    <w:rsid w:val="000B5D9A"/>
    <w:rsid w:val="000C6A71"/>
    <w:rsid w:val="000D298C"/>
    <w:rsid w:val="000D6B86"/>
    <w:rsid w:val="000E2AA4"/>
    <w:rsid w:val="000E7DD3"/>
    <w:rsid w:val="000F2DCD"/>
    <w:rsid w:val="000F46FA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203E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C63B2"/>
    <w:rsid w:val="003D0894"/>
    <w:rsid w:val="003D568C"/>
    <w:rsid w:val="003D76BE"/>
    <w:rsid w:val="003E72A0"/>
    <w:rsid w:val="003E7A8E"/>
    <w:rsid w:val="003F1F4D"/>
    <w:rsid w:val="003F5AAE"/>
    <w:rsid w:val="003F7258"/>
    <w:rsid w:val="004047A5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270D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49D9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0F16"/>
    <w:rsid w:val="005B3834"/>
    <w:rsid w:val="005B49EF"/>
    <w:rsid w:val="005D192E"/>
    <w:rsid w:val="005D4810"/>
    <w:rsid w:val="005D51B8"/>
    <w:rsid w:val="005D779B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16912"/>
    <w:rsid w:val="00726C75"/>
    <w:rsid w:val="00730607"/>
    <w:rsid w:val="00744A1E"/>
    <w:rsid w:val="007476A6"/>
    <w:rsid w:val="00751238"/>
    <w:rsid w:val="00752BC8"/>
    <w:rsid w:val="00755AF7"/>
    <w:rsid w:val="0076414C"/>
    <w:rsid w:val="00765555"/>
    <w:rsid w:val="0077060B"/>
    <w:rsid w:val="00771CC6"/>
    <w:rsid w:val="00773425"/>
    <w:rsid w:val="00774256"/>
    <w:rsid w:val="0077689C"/>
    <w:rsid w:val="00777F4F"/>
    <w:rsid w:val="0078017B"/>
    <w:rsid w:val="00781990"/>
    <w:rsid w:val="00782970"/>
    <w:rsid w:val="00794FDC"/>
    <w:rsid w:val="0079658D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530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6E09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100"/>
    <w:rsid w:val="00A06F34"/>
    <w:rsid w:val="00A11248"/>
    <w:rsid w:val="00A144AE"/>
    <w:rsid w:val="00A14F25"/>
    <w:rsid w:val="00A22B8B"/>
    <w:rsid w:val="00A334C2"/>
    <w:rsid w:val="00A34260"/>
    <w:rsid w:val="00A34772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35D2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5F5B"/>
    <w:rsid w:val="00B86FC1"/>
    <w:rsid w:val="00B92EA3"/>
    <w:rsid w:val="00B948E0"/>
    <w:rsid w:val="00BA13A8"/>
    <w:rsid w:val="00BA13ED"/>
    <w:rsid w:val="00BA2ACE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0CD"/>
    <w:rsid w:val="00C31910"/>
    <w:rsid w:val="00C348A2"/>
    <w:rsid w:val="00C53567"/>
    <w:rsid w:val="00C564BA"/>
    <w:rsid w:val="00C62FDE"/>
    <w:rsid w:val="00C6439D"/>
    <w:rsid w:val="00C71D0A"/>
    <w:rsid w:val="00C746D4"/>
    <w:rsid w:val="00C74C1D"/>
    <w:rsid w:val="00C7625A"/>
    <w:rsid w:val="00C769DB"/>
    <w:rsid w:val="00C76F19"/>
    <w:rsid w:val="00C869E5"/>
    <w:rsid w:val="00C87A5C"/>
    <w:rsid w:val="00C92BF0"/>
    <w:rsid w:val="00CA208E"/>
    <w:rsid w:val="00CA3A4E"/>
    <w:rsid w:val="00CB33DE"/>
    <w:rsid w:val="00CB4790"/>
    <w:rsid w:val="00CB5AF2"/>
    <w:rsid w:val="00CC21DC"/>
    <w:rsid w:val="00CC797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1C91"/>
    <w:rsid w:val="00DA377D"/>
    <w:rsid w:val="00DB0798"/>
    <w:rsid w:val="00DB3113"/>
    <w:rsid w:val="00DB798B"/>
    <w:rsid w:val="00DB7BB8"/>
    <w:rsid w:val="00DC01CF"/>
    <w:rsid w:val="00DC30FD"/>
    <w:rsid w:val="00DC5ED6"/>
    <w:rsid w:val="00DE1C26"/>
    <w:rsid w:val="00DF18AF"/>
    <w:rsid w:val="00E121C1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3BFD"/>
    <w:rsid w:val="00E742C1"/>
    <w:rsid w:val="00E74EA1"/>
    <w:rsid w:val="00E7702D"/>
    <w:rsid w:val="00E836BC"/>
    <w:rsid w:val="00EA7671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2F45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2B1A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1D71"/>
    <w:rsid w:val="00F92502"/>
    <w:rsid w:val="00F97E8C"/>
    <w:rsid w:val="00FA154A"/>
    <w:rsid w:val="00FC04A6"/>
    <w:rsid w:val="00FC0F30"/>
    <w:rsid w:val="00FC28EE"/>
    <w:rsid w:val="00FD2B88"/>
    <w:rsid w:val="00FD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81A9607C4E4B188DFA1CBD1DFC6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54057-40DB-4FC1-956B-ADCEF4DDA7EC}"/>
      </w:docPartPr>
      <w:docPartBody>
        <w:p w:rsidR="009243D0" w:rsidRDefault="005F3F6B" w:rsidP="005F3F6B">
          <w:pPr>
            <w:pStyle w:val="2881A9607C4E4B188DFA1CBD1DFC630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4E906ECEAEA4FC8881DCAAE0ED01A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2DCA8-08AE-436B-857C-D35C2C25DBD0}"/>
      </w:docPartPr>
      <w:docPartBody>
        <w:p w:rsidR="009243D0" w:rsidRDefault="005F3F6B" w:rsidP="005F3F6B">
          <w:pPr>
            <w:pStyle w:val="44E906ECEAEA4FC8881DCAAE0ED01AB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965D4EA4DA2B44109D58AB5257E379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7ED4AE-4869-438F-A379-C30038A2A08C}"/>
      </w:docPartPr>
      <w:docPartBody>
        <w:p w:rsidR="009243D0" w:rsidRDefault="005F3F6B" w:rsidP="005F3F6B">
          <w:pPr>
            <w:pStyle w:val="965D4EA4DA2B44109D58AB5257E3795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6DF51DFB05441ABB77207B678EE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22C68-F138-4C44-B724-137531BC6E29}"/>
      </w:docPartPr>
      <w:docPartBody>
        <w:p w:rsidR="009243D0" w:rsidRDefault="005F3F6B" w:rsidP="005F3F6B">
          <w:pPr>
            <w:pStyle w:val="EB6DF51DFB05441ABB77207B678EE1E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E0E7318BC3546C1B8647D0B8677A9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08539-1DC2-4F65-8E59-4B5EF6F87CB5}"/>
      </w:docPartPr>
      <w:docPartBody>
        <w:p w:rsidR="009243D0" w:rsidRDefault="005F3F6B" w:rsidP="005F3F6B">
          <w:pPr>
            <w:pStyle w:val="1E0E7318BC3546C1B8647D0B8677A9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109EA86674FC4B47D68DF0DF75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5BEC36-5893-4923-8C0B-D70CA4C12F54}"/>
      </w:docPartPr>
      <w:docPartBody>
        <w:p w:rsidR="009243D0" w:rsidRDefault="005F3F6B" w:rsidP="005F3F6B">
          <w:pPr>
            <w:pStyle w:val="877109EA86674FC4B47D68DF0DF757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FF5C6C2E3BB4BDEB35E22817B2EFF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63E6B-EDF7-4369-9003-62D85064EC7A}"/>
      </w:docPartPr>
      <w:docPartBody>
        <w:p w:rsidR="009243D0" w:rsidRDefault="005F3F6B" w:rsidP="005F3F6B">
          <w:pPr>
            <w:pStyle w:val="7FF5C6C2E3BB4BDEB35E22817B2EFFE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0B06BA"/>
    <w:rsid w:val="00244D6C"/>
    <w:rsid w:val="00291418"/>
    <w:rsid w:val="002B53DD"/>
    <w:rsid w:val="00334D38"/>
    <w:rsid w:val="004A3B9E"/>
    <w:rsid w:val="004B67B2"/>
    <w:rsid w:val="005F3F6B"/>
    <w:rsid w:val="006A51F8"/>
    <w:rsid w:val="006F0A8C"/>
    <w:rsid w:val="007375BB"/>
    <w:rsid w:val="007474EE"/>
    <w:rsid w:val="00755804"/>
    <w:rsid w:val="007A276F"/>
    <w:rsid w:val="0082308E"/>
    <w:rsid w:val="008D27DD"/>
    <w:rsid w:val="009243D0"/>
    <w:rsid w:val="00944B2B"/>
    <w:rsid w:val="0095012E"/>
    <w:rsid w:val="00AE7532"/>
    <w:rsid w:val="00B03BBE"/>
    <w:rsid w:val="00BC4C1F"/>
    <w:rsid w:val="00C25D11"/>
    <w:rsid w:val="00C5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ACBC-54D5-41A8-B6D4-A29A05FE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16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CKO</cp:lastModifiedBy>
  <cp:revision>30</cp:revision>
  <cp:lastPrinted>2015-02-05T16:33:00Z</cp:lastPrinted>
  <dcterms:created xsi:type="dcterms:W3CDTF">2015-02-05T09:40:00Z</dcterms:created>
  <dcterms:modified xsi:type="dcterms:W3CDTF">2015-08-26T08:28:00Z</dcterms:modified>
</cp:coreProperties>
</file>